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74FA" w14:textId="09A0B0B3" w:rsidR="00A573E8" w:rsidRDefault="00A573E8" w:rsidP="00A573E8">
      <w:pPr>
        <w:pStyle w:val="NormalWeb"/>
        <w:spacing w:after="0"/>
        <w:jc w:val="center"/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</w:pPr>
      <w:r w:rsidRPr="00F50781"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  <w:t xml:space="preserve">Desbloqueio de </w:t>
      </w:r>
      <w:r w:rsidR="007626E1"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  <w:t>p</w:t>
      </w:r>
      <w:r w:rsidRPr="00F50781"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  <w:t xml:space="preserve">op-up </w:t>
      </w:r>
    </w:p>
    <w:p w14:paraId="266C63F4" w14:textId="77777777" w:rsidR="00F50781" w:rsidRPr="00F50781" w:rsidRDefault="00F50781" w:rsidP="00A573E8">
      <w:pPr>
        <w:pStyle w:val="NormalWeb"/>
        <w:spacing w:after="0"/>
        <w:jc w:val="center"/>
        <w:rPr>
          <w:rFonts w:asciiTheme="minorHAnsi" w:hAnsiTheme="minorHAnsi" w:cstheme="minorHAnsi"/>
          <w:b/>
          <w:i/>
          <w:color w:val="002060"/>
          <w:sz w:val="28"/>
          <w:szCs w:val="28"/>
          <w:u w:val="single"/>
        </w:rPr>
      </w:pPr>
    </w:p>
    <w:p w14:paraId="274345E8" w14:textId="77777777" w:rsidR="00A573E8" w:rsidRPr="00F565C0" w:rsidRDefault="00A573E8" w:rsidP="00F50781">
      <w:pPr>
        <w:pStyle w:val="NormalWeb"/>
        <w:spacing w:after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565C0">
        <w:rPr>
          <w:rFonts w:asciiTheme="minorHAnsi" w:hAnsiTheme="minorHAnsi" w:cstheme="minorHAnsi"/>
          <w:b/>
          <w:color w:val="002060"/>
          <w:sz w:val="28"/>
          <w:szCs w:val="28"/>
        </w:rPr>
        <w:t>Navegador Internet Explorer</w:t>
      </w:r>
    </w:p>
    <w:p w14:paraId="5ADDACF2" w14:textId="2CDD9AB5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1º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Para realizar o desbloqueio de pop-up no navegador Internet Explorer</w:t>
      </w:r>
      <w:r w:rsidR="007626E1" w:rsidRPr="007626E1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,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basta acessar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Ferramentas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 no canto superior direito da tela e selecionar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Opções da Internet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.</w:t>
      </w:r>
    </w:p>
    <w:p w14:paraId="0540ADB0" w14:textId="77777777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2220909E" wp14:editId="5658BE83">
            <wp:extent cx="5400675" cy="3324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F063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839C954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BED5A4F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BAE446A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7838DCB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CE3852E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F7906C8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1061506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41617673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5309E980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E4FB788" w14:textId="77777777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2º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Na nova janela que se abre, selecione a aba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Privacidade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 e abaixo desmarque a opção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Ativar Bloqueador de Pop-ups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 para desativar o bloqueio de pop-ups.</w:t>
      </w:r>
    </w:p>
    <w:p w14:paraId="1340A2B1" w14:textId="77777777" w:rsidR="00A573E8" w:rsidRPr="00A573E8" w:rsidRDefault="00F565C0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25917B83" wp14:editId="593C14D9">
            <wp:extent cx="4505325" cy="5181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2250" w14:textId="77777777" w:rsidR="00F50781" w:rsidRDefault="00F50781" w:rsidP="00F50781">
      <w:pPr>
        <w:pStyle w:val="NormalWeb"/>
        <w:spacing w:after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14:paraId="006731E1" w14:textId="77777777" w:rsidR="00A573E8" w:rsidRPr="00F565C0" w:rsidRDefault="00A573E8" w:rsidP="00F50781">
      <w:pPr>
        <w:pStyle w:val="NormalWeb"/>
        <w:spacing w:after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F565C0">
        <w:rPr>
          <w:rFonts w:asciiTheme="minorHAnsi" w:hAnsiTheme="minorHAnsi" w:cstheme="minorHAnsi"/>
          <w:b/>
          <w:color w:val="002060"/>
          <w:sz w:val="28"/>
          <w:szCs w:val="28"/>
        </w:rPr>
        <w:t>Navegador Google Chrome</w:t>
      </w:r>
    </w:p>
    <w:p w14:paraId="11F13DE9" w14:textId="0AA78ED3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1º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Para realizar o desbloqueio de </w:t>
      </w:r>
      <w:r w:rsidR="00D4014E">
        <w:rPr>
          <w:rFonts w:asciiTheme="minorHAnsi" w:hAnsiTheme="minorHAnsi" w:cstheme="minorHAnsi"/>
          <w:color w:val="002060"/>
          <w:sz w:val="28"/>
          <w:szCs w:val="28"/>
        </w:rPr>
        <w:t>p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op-up no navegador Google Chrome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,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basta acessar a opção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Configurações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 no menu que fica no canto superior direito da tela.</w:t>
      </w:r>
    </w:p>
    <w:p w14:paraId="6EE0DDD3" w14:textId="77777777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43AAC91E" w14:textId="77777777" w:rsidR="00A573E8" w:rsidRPr="00A573E8" w:rsidRDefault="009B34B3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70F8B4E0" wp14:editId="103FF2BC">
            <wp:extent cx="5391150" cy="1095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54"/>
                    <a:stretch/>
                  </pic:blipFill>
                  <pic:spPr bwMode="auto">
                    <a:xfrm>
                      <a:off x="0" y="0"/>
                      <a:ext cx="539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24B4F" w14:textId="77777777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2F3FCD26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DADEE2A" w14:textId="1B1DD6CD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t>2º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 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Na segunda janela que se abre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,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clique em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Avançado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</w:t>
      </w:r>
      <w:r w:rsidR="009B34B3">
        <w:rPr>
          <w:rFonts w:asciiTheme="minorHAnsi" w:hAnsiTheme="minorHAnsi" w:cstheme="minorHAnsi"/>
          <w:color w:val="002060"/>
          <w:sz w:val="28"/>
          <w:szCs w:val="28"/>
        </w:rPr>
        <w:t xml:space="preserve"> no final da p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á</w:t>
      </w:r>
      <w:r w:rsidR="009B34B3">
        <w:rPr>
          <w:rFonts w:asciiTheme="minorHAnsi" w:hAnsiTheme="minorHAnsi" w:cstheme="minorHAnsi"/>
          <w:color w:val="002060"/>
          <w:sz w:val="28"/>
          <w:szCs w:val="28"/>
        </w:rPr>
        <w:t>gina para visualizar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mais opções de configuraç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ões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.</w:t>
      </w:r>
    </w:p>
    <w:p w14:paraId="5496A669" w14:textId="77777777" w:rsidR="00A573E8" w:rsidRPr="00A573E8" w:rsidRDefault="009B34B3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004FC56E" wp14:editId="0F55CA1B">
            <wp:extent cx="5391150" cy="4419600"/>
            <wp:effectExtent l="76200" t="76200" r="133350" b="133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1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7AEC3A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0C53DFE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9E819B5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82F05D3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EFF5E06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5C6D515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7E97CB8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3625C82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F83D3E0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F63FA8A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598F4285" w14:textId="4CAA9CDD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3º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Em seguida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,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clique na opção </w:t>
      </w:r>
      <w:r w:rsidR="00D4014E">
        <w:rPr>
          <w:rFonts w:asciiTheme="minorHAnsi" w:hAnsiTheme="minorHAnsi" w:cstheme="minorHAnsi"/>
          <w:color w:val="002060"/>
          <w:sz w:val="28"/>
          <w:szCs w:val="28"/>
        </w:rPr>
        <w:t>“</w:t>
      </w:r>
      <w:r w:rsidRPr="00D4014E">
        <w:rPr>
          <w:rFonts w:asciiTheme="minorHAnsi" w:hAnsiTheme="minorHAnsi" w:cstheme="minorHAnsi"/>
          <w:color w:val="002060"/>
          <w:sz w:val="28"/>
          <w:szCs w:val="28"/>
          <w:highlight w:val="yellow"/>
        </w:rPr>
        <w:t>Configurações de Conteúdo</w:t>
      </w:r>
      <w:r w:rsidR="00D4014E">
        <w:rPr>
          <w:rFonts w:asciiTheme="minorHAnsi" w:hAnsiTheme="minorHAnsi" w:cstheme="minorHAnsi"/>
          <w:color w:val="002060"/>
          <w:sz w:val="28"/>
          <w:szCs w:val="28"/>
        </w:rPr>
        <w:t>”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.</w:t>
      </w:r>
    </w:p>
    <w:p w14:paraId="67F7BF9B" w14:textId="77777777" w:rsidR="00A573E8" w:rsidRPr="00A573E8" w:rsidRDefault="009B34B3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693729AD" wp14:editId="0446BF14">
            <wp:extent cx="5391150" cy="3848100"/>
            <wp:effectExtent l="76200" t="76200" r="133350" b="133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48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7E8E9A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03175FF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4889F7C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685B4ECE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1EB3138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06CBF8E7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5A187B4D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83F1A74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27E6BA0B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597C1308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07F30E59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127A2A27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73AFC805" w14:textId="77777777" w:rsidR="00F50781" w:rsidRDefault="00F50781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39996E50" w14:textId="4850B13D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lastRenderedPageBreak/>
        <w:t xml:space="preserve">4º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Selecione a opção “</w:t>
      </w:r>
      <w:r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Pop-ups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”</w:t>
      </w:r>
      <w:r w:rsidR="00D4014E">
        <w:rPr>
          <w:rFonts w:asciiTheme="minorHAnsi" w:hAnsiTheme="minorHAnsi" w:cstheme="minorHAnsi"/>
          <w:color w:val="002060"/>
          <w:sz w:val="28"/>
          <w:szCs w:val="28"/>
        </w:rPr>
        <w:t>.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</w:p>
    <w:p w14:paraId="4E29CEB3" w14:textId="77777777" w:rsidR="00A573E8" w:rsidRPr="00A573E8" w:rsidRDefault="006D7E5E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noProof/>
          <w:color w:val="002060"/>
          <w:sz w:val="28"/>
          <w:szCs w:val="28"/>
        </w:rPr>
        <w:drawing>
          <wp:inline distT="0" distB="0" distL="0" distR="0" wp14:anchorId="291D172B" wp14:editId="5C0E893D">
            <wp:extent cx="5400675" cy="50958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887D" w14:textId="77777777" w:rsidR="006D7E5E" w:rsidRDefault="006D7E5E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</w:p>
    <w:p w14:paraId="4ADFE69F" w14:textId="5AAC3AAA" w:rsidR="00A573E8" w:rsidRPr="00A573E8" w:rsidRDefault="00A573E8" w:rsidP="00A573E8">
      <w:pPr>
        <w:pStyle w:val="NormalWeb"/>
        <w:spacing w:after="0"/>
        <w:rPr>
          <w:rFonts w:asciiTheme="minorHAnsi" w:hAnsiTheme="minorHAnsi" w:cstheme="minorHAnsi"/>
          <w:color w:val="002060"/>
          <w:sz w:val="28"/>
          <w:szCs w:val="28"/>
        </w:rPr>
      </w:pP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5º </w:t>
      </w:r>
      <w:r w:rsidR="007C502F">
        <w:rPr>
          <w:rFonts w:asciiTheme="minorHAnsi" w:hAnsiTheme="minorHAnsi" w:cstheme="minorHAnsi"/>
          <w:color w:val="002060"/>
          <w:sz w:val="28"/>
          <w:szCs w:val="28"/>
        </w:rPr>
        <w:t xml:space="preserve">-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Na opção </w:t>
      </w:r>
      <w:r w:rsidR="006D7E5E" w:rsidRPr="00A573E8">
        <w:rPr>
          <w:rFonts w:asciiTheme="minorHAnsi" w:hAnsiTheme="minorHAnsi" w:cstheme="minorHAnsi"/>
          <w:color w:val="002060"/>
          <w:sz w:val="28"/>
          <w:szCs w:val="28"/>
        </w:rPr>
        <w:t>“</w:t>
      </w:r>
      <w:r w:rsidR="006D7E5E" w:rsidRPr="00A573E8">
        <w:rPr>
          <w:rFonts w:asciiTheme="minorHAnsi" w:hAnsiTheme="minorHAnsi" w:cstheme="minorHAnsi"/>
          <w:color w:val="002060"/>
          <w:sz w:val="28"/>
          <w:szCs w:val="28"/>
          <w:shd w:val="clear" w:color="auto" w:fill="FFFF00"/>
        </w:rPr>
        <w:t>Permitido</w:t>
      </w:r>
      <w:r w:rsidR="006D7E5E" w:rsidRPr="00A573E8">
        <w:rPr>
          <w:rFonts w:asciiTheme="minorHAnsi" w:hAnsiTheme="minorHAnsi" w:cstheme="minorHAnsi"/>
          <w:color w:val="002060"/>
          <w:sz w:val="28"/>
          <w:szCs w:val="28"/>
        </w:rPr>
        <w:t>”</w:t>
      </w:r>
      <w:r w:rsidR="00D4014E" w:rsidRPr="00D4014E">
        <w:rPr>
          <w:rFonts w:asciiTheme="minorHAnsi" w:hAnsiTheme="minorHAnsi" w:cstheme="minorHAnsi"/>
          <w:color w:val="FF0000"/>
          <w:sz w:val="28"/>
          <w:szCs w:val="28"/>
          <w:highlight w:val="yellow"/>
        </w:rPr>
        <w:t>,</w:t>
      </w:r>
      <w:r w:rsidR="006D7E5E" w:rsidRPr="00A573E8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A573E8">
        <w:rPr>
          <w:rFonts w:asciiTheme="minorHAnsi" w:hAnsiTheme="minorHAnsi" w:cstheme="minorHAnsi"/>
          <w:color w:val="002060"/>
          <w:sz w:val="28"/>
          <w:szCs w:val="28"/>
        </w:rPr>
        <w:t>ative para desativar o bloqueio de pop-up.</w:t>
      </w:r>
    </w:p>
    <w:p w14:paraId="0A9F38FB" w14:textId="77777777" w:rsidR="00F50781" w:rsidRDefault="00F50781">
      <w:pPr>
        <w:rPr>
          <w:rFonts w:cstheme="minorHAnsi"/>
          <w:noProof/>
          <w:color w:val="002060"/>
          <w:sz w:val="28"/>
          <w:szCs w:val="28"/>
          <w:lang w:eastAsia="pt-BR"/>
        </w:rPr>
      </w:pPr>
    </w:p>
    <w:p w14:paraId="1959B925" w14:textId="77777777" w:rsidR="00F34C15" w:rsidRPr="00A573E8" w:rsidRDefault="006D7E5E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noProof/>
          <w:color w:val="002060"/>
          <w:sz w:val="28"/>
          <w:szCs w:val="28"/>
          <w:lang w:eastAsia="pt-BR"/>
        </w:rPr>
        <w:drawing>
          <wp:inline distT="0" distB="0" distL="0" distR="0" wp14:anchorId="34B3C0FA" wp14:editId="6EFF0C29">
            <wp:extent cx="5400675" cy="22955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9"/>
                    <a:stretch/>
                  </pic:blipFill>
                  <pic:spPr bwMode="auto">
                    <a:xfrm>
                      <a:off x="0" y="0"/>
                      <a:ext cx="5400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4C15" w:rsidRPr="00A573E8" w:rsidSect="00F50781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E8"/>
    <w:rsid w:val="005149D9"/>
    <w:rsid w:val="006D7E5E"/>
    <w:rsid w:val="007626E1"/>
    <w:rsid w:val="007C502F"/>
    <w:rsid w:val="009B34B3"/>
    <w:rsid w:val="00A573E8"/>
    <w:rsid w:val="00D4014E"/>
    <w:rsid w:val="00F34C15"/>
    <w:rsid w:val="00F50781"/>
    <w:rsid w:val="00F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9547"/>
  <w15:docId w15:val="{FEFF3384-B967-4DD0-939C-D32944C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3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Crefisa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1178 - Rafael Signorelli</dc:creator>
  <cp:lastModifiedBy>Danielle Costa</cp:lastModifiedBy>
  <cp:revision>3</cp:revision>
  <dcterms:created xsi:type="dcterms:W3CDTF">2020-12-09T16:00:00Z</dcterms:created>
  <dcterms:modified xsi:type="dcterms:W3CDTF">2020-12-09T17:59:00Z</dcterms:modified>
</cp:coreProperties>
</file>